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media/image3.jpeg" ContentType="image/jpeg"/>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sz w:val="28"/>
          <w:b/>
          <w:sz w:val="28"/>
          <w:b/>
          <w:rFonts w:eastAsia="Times New Roman"/>
        </w:rPr>
      </w:pPr>
      <w:r>
        <w:rPr>
          <w:b/>
          <w:sz w:val="28"/>
        </w:rPr>
      </w:r>
      <w:r/>
    </w:p>
    <w:p>
      <w:pPr>
        <w:pStyle w:val="Normal"/>
        <w:ind w:left="5664" w:firstLine="708"/>
        <w:jc w:val="center"/>
      </w:pPr>
      <w:r>
        <w:rPr>
          <w:b/>
          <w:sz w:val="32"/>
          <w:szCs w:val="32"/>
        </w:rPr>
        <w:t>TISKOVÁ ZPRÁVA</w:t>
      </w:r>
      <w:r/>
    </w:p>
    <w:p>
      <w:pPr>
        <w:pStyle w:val="Normal"/>
        <w:shd w:val="clear" w:color="auto" w:themeColor="" w:themeTint="" w:themeShade="" w:fill="FFFFFF" w:themeFill="" w:themeFillTint="" w:themeFillShade=""/>
        <w:spacing w:lineRule="auto" w:line="240" w:beforeAutospacing="1" w:afterAutospacing="1"/>
        <w:rPr>
          <w:sz w:val="32"/>
          <w:b/>
          <w:sz w:val="32"/>
          <w:b/>
          <w:szCs w:val="32"/>
          <w:iCs/>
          <w:color w:val="003366"/>
        </w:rPr>
      </w:pPr>
      <w:r>
        <w:rPr>
          <w:b/>
          <w:iCs/>
          <w:color w:val="003366"/>
          <w:sz w:val="32"/>
          <w:szCs w:val="32"/>
        </w:rPr>
        <w:t xml:space="preserve">Slavnostní křty na Hudebním festivalu Antonína Dvořáka Příbram </w:t>
      </w:r>
      <w:r/>
    </w:p>
    <w:p>
      <w:pPr>
        <w:pStyle w:val="Normal"/>
        <w:shd w:val="clear" w:color="auto" w:themeColor="" w:themeTint="" w:themeShade="" w:fill="FFFFFF" w:themeFill="" w:themeFillTint="" w:themeFillShade=""/>
        <w:spacing w:lineRule="auto" w:line="240" w:beforeAutospacing="1" w:afterAutospacing="1"/>
        <w:rPr>
          <w:sz w:val="24"/>
          <w:b/>
          <w:sz w:val="24"/>
          <w:b/>
          <w:szCs w:val="24"/>
          <w:iCs/>
        </w:rPr>
      </w:pPr>
      <w:r>
        <w:rPr>
          <w:iCs/>
          <w:sz w:val="24"/>
          <w:szCs w:val="24"/>
        </w:rPr>
        <w:t>Příbram, 10.3.2017-</w:t>
      </w:r>
      <w:r>
        <w:rPr>
          <w:b/>
          <w:iCs/>
          <w:sz w:val="24"/>
          <w:szCs w:val="24"/>
        </w:rPr>
        <w:t xml:space="preserve"> HF A. Dvořáka Příbram je nejvýznamnějším festivalem klasické hudby v regionu Příbramska a má své prioritní postavení i v kalendáři kulturních událostí Středočeského kraje. Také letos přijali pozvání vynikající interpreti a skutečné hvězdy hudebního nebe. Program aktuálního 49. ročníku, který proběhne od 27. 4. do 25. 5. 2017 na několika krásných místech v Příbrami a okolí, nabízí všem příznivcům dobré hudby výtečné menu plné lahůdek. Pojďte s námi ochutnat. </w:t>
      </w:r>
      <w:r/>
    </w:p>
    <w:p>
      <w:pPr>
        <w:pStyle w:val="Normal"/>
        <w:spacing w:lineRule="auto" w:line="240"/>
        <w:rPr>
          <w:sz w:val="24"/>
          <w:b/>
          <w:shd w:fill="FFFFFF" w:val="clear"/>
          <w:sz w:val="24"/>
          <w:b/>
          <w:szCs w:val="24"/>
        </w:rPr>
      </w:pPr>
      <w:r>
        <w:rPr>
          <w:color w:val="000000"/>
          <w:sz w:val="24"/>
          <w:szCs w:val="24"/>
          <w:shd w:fill="FFFFFF" w:val="clear"/>
        </w:rPr>
        <w:t xml:space="preserve">Své umění představí skuteční mistři oboru – houslový virtuos </w:t>
      </w:r>
      <w:r>
        <w:rPr>
          <w:b/>
          <w:color w:val="000000"/>
          <w:sz w:val="24"/>
          <w:szCs w:val="24"/>
          <w:shd w:fill="FFFFFF" w:val="clear"/>
        </w:rPr>
        <w:t>Pavel Šporcl</w:t>
      </w:r>
      <w:r>
        <w:rPr>
          <w:color w:val="000000"/>
          <w:sz w:val="24"/>
          <w:szCs w:val="24"/>
          <w:shd w:fill="FFFFFF" w:val="clear"/>
        </w:rPr>
        <w:t xml:space="preserve">, hobojista </w:t>
      </w:r>
      <w:r>
        <w:rPr>
          <w:b/>
          <w:color w:val="000000"/>
          <w:sz w:val="24"/>
          <w:szCs w:val="24"/>
          <w:shd w:fill="FFFFFF" w:val="clear"/>
        </w:rPr>
        <w:t>Vilém Veverka</w:t>
      </w:r>
      <w:r>
        <w:rPr>
          <w:color w:val="000000"/>
          <w:sz w:val="24"/>
          <w:szCs w:val="24"/>
          <w:shd w:fill="FFFFFF" w:val="clear"/>
        </w:rPr>
        <w:t xml:space="preserve"> s harfenistkou </w:t>
      </w:r>
      <w:r>
        <w:rPr>
          <w:b/>
          <w:color w:val="000000"/>
          <w:sz w:val="24"/>
          <w:szCs w:val="24"/>
          <w:shd w:fill="FFFFFF" w:val="clear"/>
        </w:rPr>
        <w:t>Kateřinou Englichovou</w:t>
      </w:r>
      <w:r>
        <w:rPr>
          <w:color w:val="000000"/>
          <w:sz w:val="24"/>
          <w:szCs w:val="24"/>
          <w:shd w:fill="FFFFFF" w:val="clear"/>
        </w:rPr>
        <w:t xml:space="preserve">, </w:t>
      </w:r>
      <w:r>
        <w:rPr>
          <w:b/>
          <w:sz w:val="24"/>
          <w:szCs w:val="24"/>
        </w:rPr>
        <w:t>Jindřich Macek</w:t>
      </w:r>
      <w:r>
        <w:rPr>
          <w:sz w:val="24"/>
          <w:szCs w:val="24"/>
        </w:rPr>
        <w:t xml:space="preserve"> a </w:t>
      </w:r>
      <w:r>
        <w:rPr>
          <w:b/>
          <w:sz w:val="24"/>
          <w:szCs w:val="24"/>
        </w:rPr>
        <w:t>Silvie Mechová</w:t>
      </w:r>
      <w:r>
        <w:rPr>
          <w:sz w:val="24"/>
          <w:szCs w:val="24"/>
        </w:rPr>
        <w:t xml:space="preserve"> v duetu loutny s flétnou,</w:t>
      </w:r>
      <w:r>
        <w:rPr>
          <w:b/>
          <w:sz w:val="24"/>
          <w:szCs w:val="24"/>
        </w:rPr>
        <w:t xml:space="preserve"> Kristina Fialová</w:t>
      </w:r>
      <w:r>
        <w:rPr>
          <w:sz w:val="24"/>
          <w:szCs w:val="24"/>
        </w:rPr>
        <w:t xml:space="preserve"> a </w:t>
      </w:r>
      <w:r>
        <w:rPr>
          <w:b/>
          <w:sz w:val="24"/>
          <w:szCs w:val="24"/>
        </w:rPr>
        <w:t>Petr Nouzovský</w:t>
      </w:r>
      <w:r>
        <w:rPr>
          <w:sz w:val="24"/>
          <w:szCs w:val="24"/>
        </w:rPr>
        <w:t xml:space="preserve"> ve společné harmonii</w:t>
      </w:r>
      <w:r>
        <w:rPr>
          <w:b/>
          <w:sz w:val="24"/>
          <w:szCs w:val="24"/>
        </w:rPr>
        <w:t xml:space="preserve"> </w:t>
      </w:r>
      <w:r>
        <w:rPr>
          <w:sz w:val="24"/>
          <w:szCs w:val="24"/>
        </w:rPr>
        <w:t xml:space="preserve">violy s violoncellem a další. Silný zážitek slibují také vystoupení </w:t>
      </w:r>
      <w:r>
        <w:rPr>
          <w:b/>
          <w:sz w:val="24"/>
          <w:szCs w:val="24"/>
        </w:rPr>
        <w:t>PhilHarmonia Octet Prague</w:t>
      </w:r>
      <w:r>
        <w:rPr>
          <w:sz w:val="24"/>
          <w:szCs w:val="24"/>
        </w:rPr>
        <w:t xml:space="preserve"> nebo sopranistky </w:t>
      </w:r>
      <w:r>
        <w:rPr>
          <w:b/>
          <w:sz w:val="24"/>
          <w:szCs w:val="24"/>
        </w:rPr>
        <w:t>Jany Sibera.</w:t>
      </w:r>
      <w:r>
        <w:rPr>
          <w:b/>
          <w:sz w:val="24"/>
          <w:szCs w:val="24"/>
          <w:shd w:fill="FFFFFF" w:val="clear"/>
        </w:rPr>
        <w:t xml:space="preserve"> </w:t>
      </w:r>
      <w:r>
        <w:rPr>
          <w:sz w:val="24"/>
          <w:szCs w:val="24"/>
          <w:shd w:fill="FFFFFF" w:val="clear"/>
        </w:rPr>
        <w:t>Nebude chybět</w:t>
      </w:r>
      <w:r>
        <w:rPr>
          <w:b/>
          <w:sz w:val="24"/>
          <w:szCs w:val="24"/>
          <w:shd w:fill="FFFFFF" w:val="clear"/>
        </w:rPr>
        <w:t xml:space="preserve"> </w:t>
      </w:r>
      <w:r>
        <w:rPr>
          <w:sz w:val="24"/>
          <w:szCs w:val="24"/>
        </w:rPr>
        <w:t xml:space="preserve">špičkový komorní soubor </w:t>
      </w:r>
      <w:r>
        <w:rPr>
          <w:b/>
          <w:sz w:val="24"/>
          <w:szCs w:val="24"/>
        </w:rPr>
        <w:t>Bennewitzovo kvarteto</w:t>
      </w:r>
      <w:r>
        <w:rPr>
          <w:sz w:val="24"/>
          <w:szCs w:val="24"/>
        </w:rPr>
        <w:t xml:space="preserve"> a v ambitech Svaté Hory zazní na celém světě obdivovaný nádherný baryton </w:t>
      </w:r>
      <w:r>
        <w:rPr>
          <w:b/>
          <w:sz w:val="24"/>
          <w:szCs w:val="24"/>
        </w:rPr>
        <w:t>Thomase Hampsona</w:t>
      </w:r>
      <w:r>
        <w:rPr>
          <w:sz w:val="24"/>
          <w:szCs w:val="24"/>
        </w:rPr>
        <w:t>....</w:t>
      </w:r>
      <w:r/>
    </w:p>
    <w:p>
      <w:pPr>
        <w:pStyle w:val="Normal"/>
        <w:rPr>
          <w:sz w:val="24"/>
          <w:sz w:val="24"/>
          <w:szCs w:val="24"/>
        </w:rPr>
      </w:pPr>
      <w:r>
        <w:rPr>
          <w:sz w:val="24"/>
          <w:szCs w:val="24"/>
        </w:rPr>
        <w:t xml:space="preserve">Dva z  koncertů 49. ročníku se stanou zároveň místem </w:t>
      </w:r>
      <w:r>
        <w:rPr>
          <w:b/>
          <w:sz w:val="24"/>
          <w:szCs w:val="24"/>
        </w:rPr>
        <w:t>slavnostního křtu CD</w:t>
      </w:r>
      <w:r>
        <w:rPr>
          <w:sz w:val="24"/>
          <w:szCs w:val="24"/>
        </w:rPr>
        <w:t xml:space="preserve"> vystupujících umělců.  Uvedení nahrávek do světa je pro každého umělce vždy velmi osobní a důležitý krok, proto jsme se protagonistů zeptali na podrobnosti a také na jejich vztah k Mistru Antonínu Dvořákovi. </w:t>
      </w:r>
      <w:r/>
    </w:p>
    <w:p>
      <w:pPr>
        <w:pStyle w:val="Normal"/>
        <w:rPr>
          <w:sz w:val="24"/>
          <w:sz w:val="24"/>
          <w:szCs w:val="24"/>
        </w:rPr>
      </w:pPr>
      <w:r>
        <w:rPr>
          <w:sz w:val="24"/>
          <w:szCs w:val="24"/>
        </w:rPr>
        <w:t xml:space="preserve">Kostel Nanebevzetí Panny Marie v Třebsku bude letos poprvé místem konání festivalového koncertu – a rovnou zde proběhne </w:t>
      </w:r>
      <w:r>
        <w:rPr>
          <w:b/>
          <w:sz w:val="24"/>
          <w:szCs w:val="24"/>
        </w:rPr>
        <w:t>křest CD Kristiny Fialové a Petra Nouzovského</w:t>
      </w:r>
      <w:r>
        <w:rPr>
          <w:sz w:val="24"/>
          <w:szCs w:val="24"/>
        </w:rPr>
        <w:t xml:space="preserve"> s velmi „dvořákovským“ názvem </w:t>
      </w:r>
      <w:r>
        <w:rPr>
          <w:b/>
          <w:sz w:val="24"/>
          <w:szCs w:val="24"/>
        </w:rPr>
        <w:t>Humoreska.</w:t>
      </w:r>
      <w:r>
        <w:rPr>
          <w:sz w:val="24"/>
          <w:szCs w:val="24"/>
        </w:rPr>
        <w:t xml:space="preserve"> Petra Nouzovského, který tvoří s K. Fialovou nejen hudební, ale také manželský pár, jsme se zeptali: </w:t>
      </w:r>
      <w:r/>
    </w:p>
    <w:p>
      <w:pPr>
        <w:pStyle w:val="Normal"/>
        <w:rPr>
          <w:sz w:val="24"/>
          <w:i/>
          <w:b/>
          <w:sz w:val="24"/>
          <w:i/>
          <w:b/>
          <w:szCs w:val="24"/>
        </w:rPr>
      </w:pPr>
      <w:r>
        <w:rPr>
          <w:b/>
          <w:i/>
          <w:sz w:val="24"/>
          <w:szCs w:val="24"/>
        </w:rPr>
        <w:t>Proč právě „Humoreska“? Na jaké skladby se můžeme těšit v rámci vašeho koncertu?</w:t>
      </w:r>
      <w:r/>
    </w:p>
    <w:p>
      <w:pPr>
        <w:pStyle w:val="Normal"/>
        <w:rPr>
          <w:sz w:val="24"/>
          <w:i/>
          <w:sz w:val="24"/>
          <w:i/>
          <w:szCs w:val="24"/>
        </w:rPr>
      </w:pPr>
      <w:r>
        <w:rPr>
          <w:i/>
          <w:sz w:val="24"/>
          <w:szCs w:val="24"/>
        </w:rPr>
        <w:t>Při vymýšlení názvu našeho manželského kompaktu jsme vzali v potaz dvě věci: Nejnápaditější název skladby dramaturgie našeho CD a vystižení podstaty našeho chápání života. Logicky nám vyšla Humoreska. Na našem koncertě zazní krásná, pro nás napsaná díla od Petra Fialy, Adama Skoumala, Romana Haase - doplněná o krásné duo Ludwiga van Beethovena a transkripci typicky české líbivé Humoresky Antonína Dvořáka. </w:t>
      </w:r>
      <w:r/>
    </w:p>
    <w:p>
      <w:pPr>
        <w:pStyle w:val="Normal"/>
        <w:rPr>
          <w:sz w:val="24"/>
          <w:i/>
          <w:b/>
          <w:sz w:val="24"/>
          <w:i/>
          <w:b/>
          <w:szCs w:val="24"/>
        </w:rPr>
      </w:pPr>
      <w:r>
        <w:rPr>
          <w:b/>
          <w:i/>
          <w:sz w:val="24"/>
          <w:szCs w:val="24"/>
        </w:rPr>
        <w:t>Co se Vám jako první vybaví, když se řekne Antonín Dvořák?</w:t>
      </w:r>
      <w:r/>
    </w:p>
    <w:p>
      <w:pPr>
        <w:pStyle w:val="Normal"/>
        <w:rPr>
          <w:sz w:val="24"/>
          <w:i/>
          <w:sz w:val="24"/>
          <w:i/>
          <w:szCs w:val="24"/>
        </w:rPr>
      </w:pPr>
      <w:r>
        <w:rPr>
          <w:i/>
          <w:sz w:val="24"/>
          <w:szCs w:val="24"/>
        </w:rPr>
        <w:t>Během vteřiny mi hlavou probleskne Dvořákova přísná podobizna podkreslená prvními tóny sólového violoncella jeho nejslavnějšího koncertu h moll.</w:t>
      </w:r>
      <w:r/>
    </w:p>
    <w:p>
      <w:pPr>
        <w:pStyle w:val="Normal"/>
        <w:rPr>
          <w:sz w:val="24"/>
          <w:sz w:val="24"/>
          <w:szCs w:val="24"/>
        </w:rPr>
      </w:pPr>
      <w:r>
        <w:rPr>
          <w:sz w:val="24"/>
          <w:szCs w:val="24"/>
        </w:rPr>
        <w:t xml:space="preserve">Soubor </w:t>
      </w:r>
      <w:r>
        <w:rPr>
          <w:b/>
          <w:sz w:val="24"/>
          <w:szCs w:val="24"/>
        </w:rPr>
        <w:t>PhilHarmonia Octet Prague</w:t>
      </w:r>
      <w:r>
        <w:rPr>
          <w:sz w:val="24"/>
          <w:szCs w:val="24"/>
        </w:rPr>
        <w:t xml:space="preserve"> zvolil ke křtu svého CD s názvem Music for Wind Instruments koncert na Zámku Dobříš. Na otázky nám odpověděl </w:t>
      </w:r>
      <w:r>
        <w:rPr>
          <w:b/>
          <w:sz w:val="24"/>
          <w:szCs w:val="24"/>
        </w:rPr>
        <w:t>Vilém Veverka</w:t>
      </w:r>
      <w:r>
        <w:rPr>
          <w:sz w:val="24"/>
          <w:szCs w:val="24"/>
        </w:rPr>
        <w:t>, hobojista a vůdčí osobnost ansámblu.</w:t>
      </w:r>
      <w:r/>
    </w:p>
    <w:p>
      <w:pPr>
        <w:pStyle w:val="Normal"/>
        <w:rPr>
          <w:sz w:val="24"/>
          <w:i/>
          <w:b/>
          <w:sz w:val="24"/>
          <w:i/>
          <w:b/>
          <w:szCs w:val="24"/>
        </w:rPr>
      </w:pPr>
      <w:r>
        <w:rPr>
          <w:b/>
          <w:i/>
          <w:sz w:val="24"/>
          <w:szCs w:val="24"/>
        </w:rPr>
        <w:t>Letos se na festivalu objevíte dokonce dvakrát – jak se budou oba koncerty lišit? </w:t>
      </w:r>
      <w:r/>
    </w:p>
    <w:p>
      <w:pPr>
        <w:pStyle w:val="Normal"/>
        <w:rPr>
          <w:sz w:val="24"/>
          <w:i/>
          <w:sz w:val="24"/>
          <w:i/>
          <w:szCs w:val="24"/>
        </w:rPr>
      </w:pPr>
      <w:r>
        <w:rPr>
          <w:i/>
          <w:sz w:val="24"/>
          <w:szCs w:val="24"/>
        </w:rPr>
        <w:t>Přesto, že mají oba koncerty zcela rozdílný půdorys, mají i něco společné. Shodou okolností totiž letos na jaře vydáváme s Kateřinou Englichovou i se souborem "PhilHarmonia Octet" CD, tedy dva samostatné tituly (obě alba vydává Supraphon). Je pro mě velkou satisfakcí, že mohu v rámci festivalu představit oba tyto elitní projekty, tedy něco, čemu se systematicky věnujeme řadu let. Chceme dát našemu publiku bez nadsázky to nejlepší (ve smyslu kvality uváděných skladeb) a posluchačsky nejatraktivnější. S Kateřinou Englichovou intenzivně spolupracuji již 12 let, soubor "PhilHarmonia Octet" si svým debutovým CD dal malý dárek k prvnímu kulatému jubileu. Jsem velmi rád, že naši snahu můžeme korunovat právě na pódiích HF A. Dvořáka Příbram. Na koncertu kolegia "PhilHarmonia Octet" pak nový CD dokonce pokřtíme. Věřím, že oba koncerty budou skutečnou ozdobou festivalu.</w:t>
      </w:r>
      <w:r/>
    </w:p>
    <w:p>
      <w:pPr>
        <w:pStyle w:val="Normal"/>
        <w:rPr>
          <w:sz w:val="24"/>
          <w:i/>
          <w:b/>
          <w:sz w:val="24"/>
          <w:i/>
          <w:b/>
          <w:szCs w:val="24"/>
        </w:rPr>
      </w:pPr>
      <w:r>
        <w:rPr>
          <w:b/>
          <w:i/>
          <w:sz w:val="24"/>
          <w:szCs w:val="24"/>
        </w:rPr>
        <w:t>Jaký je váš osobní vztah k  Antonínu Dvořákovi?</w:t>
      </w:r>
      <w:r/>
    </w:p>
    <w:p>
      <w:pPr>
        <w:pStyle w:val="Normal"/>
        <w:rPr>
          <w:sz w:val="24"/>
          <w:i/>
          <w:sz w:val="24"/>
          <w:i/>
          <w:szCs w:val="24"/>
        </w:rPr>
      </w:pPr>
      <w:r>
        <w:rPr>
          <w:i/>
          <w:sz w:val="24"/>
          <w:szCs w:val="24"/>
        </w:rPr>
        <w:t>Když se řekne Antonín Dvořák, vybaví se mi mnohé, a to zcela logicky. Máma (PhDr. Jarmila Tauerová) byla ředitelkou Muzea Antonína Dvořáka. Znal jsem tedy velmi dobře stálou expozici a nejen z těchto důvodů jsem měl k autorovi zřejmě ještě blíže. Jistě, že mě jako hobojistu trochu mrzí, že Dvořák nevěnoval hoboji žádný samostatný komorní kus či dokonce koncert (přesto jsem si dovolil osvojit pár drobných skladeb s harfou či klavírem). Nicméně i tak zde máme slavnou Serenádu d-moll op. 44 pro dechy (jednu z nejgeniálnějších autorových skladeb vůbec), kde má hoboj klíčovou roli. Podobně důležitou roli pak hraje hoboj ve Dvořákově symfonickém díle, nemluvě o anglickém rohu a nejslavnějším sólu tohoto nástroje... </w:t>
      </w:r>
      <w:r/>
    </w:p>
    <w:p>
      <w:pPr>
        <w:pStyle w:val="Normal"/>
        <w:rPr>
          <w:sz w:val="24"/>
          <w:b/>
          <w:sz w:val="24"/>
          <w:b/>
          <w:szCs w:val="24"/>
        </w:rPr>
      </w:pPr>
      <w:r>
        <w:rPr>
          <w:b/>
          <w:sz w:val="24"/>
          <w:szCs w:val="24"/>
        </w:rPr>
        <w:t xml:space="preserve">Kompletní program najdete na </w:t>
      </w:r>
      <w:hyperlink r:id="rId2">
        <w:r>
          <w:rPr>
            <w:rStyle w:val="Internetovodkaz"/>
            <w:rFonts w:cs="Calibri"/>
            <w:b/>
            <w:sz w:val="24"/>
            <w:szCs w:val="24"/>
          </w:rPr>
          <w:t>www.hfad.cz</w:t>
        </w:r>
      </w:hyperlink>
      <w:r/>
    </w:p>
    <w:p>
      <w:pPr>
        <w:pStyle w:val="Normal"/>
        <w:rPr>
          <w:sz w:val="24"/>
          <w:sz w:val="24"/>
          <w:szCs w:val="24"/>
          <w:rFonts w:eastAsia="Times New Roman"/>
        </w:rPr>
      </w:pPr>
      <w:r>
        <w:rPr>
          <w:sz w:val="24"/>
          <w:szCs w:val="24"/>
        </w:rPr>
      </w:r>
      <w:r/>
    </w:p>
    <w:p>
      <w:pPr>
        <w:pStyle w:val="Normal"/>
        <w:rPr>
          <w:sz w:val="24"/>
          <w:sz w:val="24"/>
          <w:szCs w:val="24"/>
          <w:rFonts w:eastAsia="Times New Roman"/>
        </w:rPr>
      </w:pPr>
      <w:r>
        <w:rPr>
          <w:sz w:val="24"/>
          <w:szCs w:val="24"/>
        </w:rPr>
      </w:r>
      <w:r/>
    </w:p>
    <w:p>
      <w:pPr>
        <w:pStyle w:val="Normal"/>
        <w:spacing w:lineRule="auto" w:line="240" w:before="0" w:after="0"/>
        <w:ind w:left="2124" w:firstLine="708"/>
      </w:pPr>
      <w:r>
        <w:rPr>
          <w:b/>
          <w:u w:val="single"/>
        </w:rPr>
        <w:t>Kontakt pro média:</w:t>
      </w:r>
      <w:r>
        <w:rPr/>
        <w:t xml:space="preserve"> Hudební festival Antonína Dvořáka Příbram </w:t>
      </w:r>
      <w:r/>
    </w:p>
    <w:p>
      <w:pPr>
        <w:pStyle w:val="Normal"/>
        <w:spacing w:lineRule="auto" w:line="240" w:before="0" w:after="0"/>
        <w:ind w:left="2832" w:hanging="0"/>
        <w:rPr>
          <w:rFonts w:eastAsia="Times New Roman"/>
        </w:rPr>
      </w:pPr>
      <w:r>
        <w:rPr/>
        <w:t xml:space="preserve">Radka Svobodová,  PR &amp; tiskový servis </w:t>
      </w:r>
      <w:r/>
    </w:p>
    <w:p>
      <w:pPr>
        <w:pStyle w:val="Normal"/>
        <w:spacing w:lineRule="auto" w:line="240" w:before="0" w:after="0"/>
        <w:ind w:left="2124" w:firstLine="708"/>
        <w:rPr>
          <w:sz w:val="24"/>
          <w:sz w:val="24"/>
          <w:szCs w:val="24"/>
        </w:rPr>
      </w:pPr>
      <w:r>
        <w:rPr/>
        <w:t>tel.: +420 603 230 648, email: svobodova@dvorakovopribramsko.cz</w:t>
      </w:r>
      <w:r/>
    </w:p>
    <w:p>
      <w:pPr>
        <w:pStyle w:val="Normal"/>
        <w:rPr>
          <w:sz w:val="24"/>
          <w:sz w:val="24"/>
          <w:szCs w:val="24"/>
          <w:rFonts w:eastAsia="Times New Roman"/>
        </w:rPr>
      </w:pPr>
      <w:r>
        <w:rPr>
          <w:sz w:val="24"/>
          <w:szCs w:val="24"/>
        </w:rPr>
      </w:r>
      <w:r/>
    </w:p>
    <w:p>
      <w:pPr>
        <w:pStyle w:val="Normal"/>
        <w:rPr>
          <w:sz w:val="24"/>
          <w:sz w:val="24"/>
          <w:szCs w:val="24"/>
          <w:rFonts w:eastAsia="Times New Roman"/>
        </w:rPr>
      </w:pPr>
      <w:r>
        <w:rPr>
          <w:sz w:val="24"/>
          <w:szCs w:val="24"/>
        </w:rPr>
      </w:r>
      <w:r/>
    </w:p>
    <w:p>
      <w:pPr>
        <w:pStyle w:val="Normal"/>
        <w:spacing w:before="0" w:after="200"/>
        <w:rPr>
          <w:rFonts w:eastAsia="Times New Roman"/>
        </w:rPr>
      </w:pPr>
      <w:r>
        <w:rPr/>
      </w:r>
      <w:r/>
    </w:p>
    <w:sectPr>
      <w:headerReference w:type="default" r:id="rId3"/>
      <w:footerReference w:type="default" r:id="rId4"/>
      <w:type w:val="nextPage"/>
      <w:pgSz w:w="11906" w:h="16838"/>
      <w:pgMar w:left="1417" w:right="1417" w:header="708" w:top="1961"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color w:val="002060"/>
      </w:rPr>
    </w:pPr>
    <w:r>
      <w:rPr>
        <w:color w:val="002060"/>
      </w:rPr>
      <w:t>Dvořákovo Příbramsko, z.ú.</w:t>
      <w:br/>
      <w:t>adresa: Žižkova 708, Příbram II, 261 01 Příbram /  IČ: 04288254 / tel: 725 88 70 66</w:t>
    </w:r>
    <w:r/>
  </w:p>
  <w:p>
    <w:pPr>
      <w:pStyle w:val="Zpat"/>
    </w:pPr>
    <w:r>
      <w:rPr/>
    </w:r>
    <w:r/>
  </w:p>
  <w:p>
    <w:pPr>
      <w:pStyle w:val="Zpat"/>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rFonts w:eastAsia="Times New Roman"/>
      </w:rPr>
    </w:pPr>
    <w:r>
      <w:rPr/>
      <mc:AlternateContent>
        <mc:Choice Requires="wps">
          <w:drawing>
            <wp:anchor behindDoc="1" distT="0" distB="0" distL="0" distR="0" simplePos="0" locked="0" layoutInCell="1" allowOverlap="1" relativeHeight="3">
              <wp:simplePos x="0" y="0"/>
              <wp:positionH relativeFrom="column">
                <wp:posOffset>-32385</wp:posOffset>
              </wp:positionH>
              <wp:positionV relativeFrom="paragraph">
                <wp:posOffset>-96520</wp:posOffset>
              </wp:positionV>
              <wp:extent cx="1886585" cy="619760"/>
              <wp:effectExtent l="0" t="0" r="0" b="0"/>
              <wp:wrapSquare wrapText="bothSides"/>
              <wp:docPr id="1" name="obrázek 8"/>
              <a:graphic xmlns:a="http://schemas.openxmlformats.org/drawingml/2006/main">
                <a:graphicData uri="http://schemas.openxmlformats.org/drawingml/2006/picture">
                  <pic:pic xmlns:pic="http://schemas.openxmlformats.org/drawingml/2006/picture">
                    <pic:nvPicPr>
                      <pic:cNvPr id="0" name="obrázek 8" descr=""/>
                      <pic:cNvPicPr/>
                    </pic:nvPicPr>
                    <pic:blipFill>
                      <a:blip r:embed="rId1"/>
                      <a:stretch/>
                    </pic:blipFill>
                    <pic:spPr>
                      <a:xfrm>
                        <a:off x="0" y="0"/>
                        <a:ext cx="1886040" cy="619200"/>
                      </a:xfrm>
                      <a:prstGeom prst="rect">
                        <a:avLst/>
                      </a:prstGeom>
                      <a:ln>
                        <a:noFill/>
                      </a:ln>
                    </pic:spPr>
                  </pic:pic>
                </a:graphicData>
              </a:graphic>
            </wp:anchor>
          </w:drawing>
        </mc:Choice>
        <mc:Fallback>
          <w:pict>
            <v:rect id="shape_0" ID="obrázek 8" stroked="f" style="position:absolute;margin-left:-2.55pt;margin-top:-7.6pt;width:148.45pt;height:48.7pt">
              <v:imagedata r:id="rId2" o:detectmouseclick="t"/>
              <w10:wrap type="none"/>
              <v:stroke color="#3465a4" joinstyle="round" endcap="flat"/>
            </v:rect>
          </w:pict>
        </mc:Fallback>
      </mc:AlternateContent>
      <mc:AlternateContent>
        <mc:Choice Requires="wps">
          <w:drawing>
            <wp:anchor behindDoc="1" distT="0" distB="0" distL="0" distR="0" simplePos="0" locked="0" layoutInCell="1" allowOverlap="1" relativeHeight="5">
              <wp:simplePos x="0" y="0"/>
              <wp:positionH relativeFrom="column">
                <wp:posOffset>3677285</wp:posOffset>
              </wp:positionH>
              <wp:positionV relativeFrom="paragraph">
                <wp:posOffset>-210820</wp:posOffset>
              </wp:positionV>
              <wp:extent cx="2319020" cy="838835"/>
              <wp:effectExtent l="0" t="0" r="0" b="0"/>
              <wp:wrapSquare wrapText="bothSides"/>
              <wp:docPr id="2" name="obrázek 1"/>
              <a:graphic xmlns:a="http://schemas.openxmlformats.org/drawingml/2006/main">
                <a:graphicData uri="http://schemas.openxmlformats.org/drawingml/2006/picture">
                  <pic:pic xmlns:pic="http://schemas.openxmlformats.org/drawingml/2006/picture">
                    <pic:nvPicPr>
                      <pic:cNvPr id="1" name="obrázek 1" descr=""/>
                      <pic:cNvPicPr/>
                    </pic:nvPicPr>
                    <pic:blipFill>
                      <a:blip r:embed="rId3"/>
                      <a:stretch/>
                    </pic:blipFill>
                    <pic:spPr>
                      <a:xfrm>
                        <a:off x="0" y="0"/>
                        <a:ext cx="2318400" cy="838080"/>
                      </a:xfrm>
                      <a:prstGeom prst="rect">
                        <a:avLst/>
                      </a:prstGeom>
                      <a:ln>
                        <a:noFill/>
                      </a:ln>
                    </pic:spPr>
                  </pic:pic>
                </a:graphicData>
              </a:graphic>
            </wp:anchor>
          </w:drawing>
        </mc:Choice>
        <mc:Fallback>
          <w:pict>
            <v:rect id="shape_0" ID="obrázek 1" stroked="f" style="position:absolute;margin-left:289.55pt;margin-top:-16.6pt;width:182.5pt;height:65.95pt">
              <v:imagedata r:id="rId4" o:detectmouseclick="t"/>
              <w10:wrap type="none"/>
              <v:stroke color="#3465a4" joinstyle="round" endcap="flat"/>
            </v:rect>
          </w:pict>
        </mc:Fallback>
      </mc:AlternateContent>
    </w:r>
    <w:r/>
  </w:p>
</w:hdr>
</file>

<file path=word/settings.xml><?xml version="1.0" encoding="utf-8"?>
<w:settings xmlns:w="http://schemas.openxmlformats.org/wordprocessingml/2006/main">
  <w:zoom w:percent="91"/>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pPrDefault>
  </w:docDefaults>
  <w:latentStyles w:count="267" w:defQFormat="0" w:defUnhideWhenUsed="1" w:defSemiHidden="1" w:defUIPriority="99" w:defLockedState="0">
    <w:lsdException w:qFormat="1" w:semiHidden="0" w:unhideWhenUsed="0" w:uiPriority="0" w:locked="1" w:name="Normal"/>
    <w:lsdException w:qFormat="1" w:semiHidden="0" w:unhideWhenUsed="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semiHidden="0" w:unhideWhenUsed="0" w:uiPriority="0" w:locked="1" w:name="toc 1"/>
    <w:lsdException w:semiHidden="0" w:unhideWhenUsed="0" w:uiPriority="0" w:locked="1" w:name="toc 2"/>
    <w:lsdException w:semiHidden="0" w:unhideWhenUsed="0" w:uiPriority="0" w:locked="1" w:name="toc 3"/>
    <w:lsdException w:semiHidden="0" w:unhideWhenUsed="0" w:uiPriority="0" w:locked="1" w:name="toc 4"/>
    <w:lsdException w:semiHidden="0" w:unhideWhenUsed="0" w:uiPriority="0" w:locked="1" w:name="toc 5"/>
    <w:lsdException w:semiHidden="0" w:unhideWhenUsed="0" w:uiPriority="0" w:locked="1" w:name="toc 6"/>
    <w:lsdException w:semiHidden="0" w:unhideWhenUsed="0" w:uiPriority="0" w:locked="1" w:name="toc 7"/>
    <w:lsdException w:semiHidden="0" w:unhideWhenUsed="0" w:uiPriority="0" w:locked="1" w:name="toc 8"/>
    <w:lsdException w:semiHidden="0" w:unhideWhenUsed="0" w:uiPriority="0" w:locked="1" w:name="toc 9"/>
    <w:lsdException w:qFormat="1" w:uiPriority="0" w:locked="1" w:name="caption"/>
    <w:lsdException w:qFormat="1" w:semiHidden="0" w:unhideWhenUsed="0" w:uiPriority="0" w:locked="1" w:name="Title"/>
    <w:lsdException w:semiHidden="0" w:unhideWhenUsed="0" w:uiPriority="0" w:locked="1" w:name="Default Paragraph Font"/>
    <w:lsdException w:qFormat="1" w:semiHidden="0" w:unhideWhenUsed="0" w:uiPriority="0" w:locked="1" w:name="Subtitle"/>
    <w:lsdException w:qFormat="1" w:semiHidden="0" w:unhideWhenUsed="0" w:uiPriority="0" w:locked="1" w:name="Strong"/>
    <w:lsdException w:qFormat="1" w:semiHidden="0" w:unhideWhenUsed="0" w:uiPriority="0" w:locked="1" w:name="Emphasis"/>
    <w:lsdException w:semiHidden="0" w:unhideWhenUsed="0" w:uiPriority="0" w:locked="1"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e20515"/>
    <w:pPr>
      <w:widowControl/>
      <w:suppressAutoHyphens w:val="true"/>
      <w:bidi w:val="0"/>
      <w:spacing w:lineRule="auto" w:line="276" w:before="0" w:after="200"/>
      <w:jc w:val="left"/>
    </w:pPr>
    <w:rPr>
      <w:rFonts w:eastAsia="Times New Roman" w:ascii="Calibri" w:hAnsi="Calibri" w:cs="Times New Roman"/>
      <w:color w:val="auto"/>
      <w:sz w:val="22"/>
      <w:szCs w:val="22"/>
      <w:lang w:val="cs-CZ" w:eastAsia="cs-CZ" w:bidi="ar-SA"/>
    </w:rPr>
  </w:style>
  <w:style w:type="character" w:styleId="DefaultParagraphFont" w:default="1">
    <w:name w:val="Default Paragraph Font"/>
    <w:uiPriority w:val="99"/>
    <w:semiHidden/>
    <w:rPr/>
  </w:style>
  <w:style w:type="character" w:styleId="HeaderChar" w:customStyle="1">
    <w:name w:val="Header Char"/>
    <w:basedOn w:val="DefaultParagraphFont"/>
    <w:link w:val="Header"/>
    <w:uiPriority w:val="99"/>
    <w:semiHidden/>
    <w:locked/>
    <w:rsid w:val="00e20515"/>
    <w:rPr>
      <w:rFonts w:eastAsia="Times New Roman" w:cs="Times New Roman"/>
      <w:lang w:eastAsia="cs-CZ"/>
    </w:rPr>
  </w:style>
  <w:style w:type="character" w:styleId="FooterChar" w:customStyle="1">
    <w:name w:val="Footer Char"/>
    <w:basedOn w:val="DefaultParagraphFont"/>
    <w:link w:val="Footer"/>
    <w:uiPriority w:val="99"/>
    <w:semiHidden/>
    <w:locked/>
    <w:rsid w:val="00e20515"/>
    <w:rPr>
      <w:rFonts w:eastAsia="Times New Roman" w:cs="Times New Roman"/>
      <w:lang w:eastAsia="cs-CZ"/>
    </w:rPr>
  </w:style>
  <w:style w:type="character" w:styleId="BalloonTextChar" w:customStyle="1">
    <w:name w:val="Balloon Text Char"/>
    <w:basedOn w:val="DefaultParagraphFont"/>
    <w:link w:val="BalloonText"/>
    <w:uiPriority w:val="99"/>
    <w:semiHidden/>
    <w:locked/>
    <w:rsid w:val="004b24d4"/>
    <w:rPr>
      <w:rFonts w:ascii="Tahoma" w:hAnsi="Tahoma" w:cs="Tahoma"/>
      <w:sz w:val="16"/>
      <w:szCs w:val="16"/>
      <w:lang w:eastAsia="cs-CZ"/>
    </w:rPr>
  </w:style>
  <w:style w:type="character" w:styleId="Strong">
    <w:name w:val="Strong"/>
    <w:basedOn w:val="DefaultParagraphFont"/>
    <w:uiPriority w:val="99"/>
    <w:qFormat/>
    <w:rsid w:val="00462a0a"/>
    <w:rPr>
      <w:rFonts w:cs="Times New Roman"/>
      <w:b/>
      <w:bCs/>
    </w:rPr>
  </w:style>
  <w:style w:type="character" w:styleId="Internetovodkaz">
    <w:name w:val="Internetový odkaz"/>
    <w:basedOn w:val="DefaultParagraphFont"/>
    <w:uiPriority w:val="99"/>
    <w:rsid w:val="00f346bd"/>
    <w:rPr>
      <w:rFonts w:ascii="Times New Roman" w:hAnsi="Times New Roman" w:cs="Times New Roman"/>
      <w:color w:val="0000FF"/>
      <w:u w:val="single"/>
      <w:lang w:val="zxx" w:eastAsia="zxx" w:bidi="zxx"/>
    </w:rPr>
  </w:style>
  <w:style w:type="character" w:styleId="ListLabel1">
    <w:name w:val="ListLabel 1"/>
    <w:rPr>
      <w:rFonts w:cs="Times New Roman"/>
    </w:rPr>
  </w:style>
  <w:style w:type="paragraph" w:styleId="Nadpis">
    <w:name w:val="Nadpis"/>
    <w:basedOn w:val="Normal"/>
    <w:next w:val="Tlotextu"/>
    <w:pPr>
      <w:keepNext/>
      <w:spacing w:before="240" w:after="120"/>
    </w:pPr>
    <w:rPr>
      <w:rFonts w:ascii="Liberation Sans" w:hAnsi="Liberation Sans" w:eastAsia="DINPro"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pPr>
      <w:suppressLineNumbers/>
    </w:pPr>
    <w:rPr>
      <w:rFonts w:cs="Arial"/>
    </w:rPr>
  </w:style>
  <w:style w:type="paragraph" w:styleId="ListParagraph">
    <w:name w:val="List Paragraph"/>
    <w:basedOn w:val="Normal"/>
    <w:uiPriority w:val="99"/>
    <w:qFormat/>
    <w:rsid w:val="00e20515"/>
    <w:pPr>
      <w:spacing w:before="0" w:after="200"/>
      <w:ind w:left="720" w:hanging="0"/>
      <w:contextualSpacing/>
    </w:pPr>
    <w:rPr/>
  </w:style>
  <w:style w:type="paragraph" w:styleId="Zhlav">
    <w:name w:val="Záhlaví"/>
    <w:basedOn w:val="Normal"/>
    <w:link w:val="HeaderChar"/>
    <w:uiPriority w:val="99"/>
    <w:semiHidden/>
    <w:rsid w:val="00e20515"/>
    <w:pPr>
      <w:tabs>
        <w:tab w:val="center" w:pos="4536" w:leader="none"/>
        <w:tab w:val="right" w:pos="9072" w:leader="none"/>
      </w:tabs>
      <w:spacing w:lineRule="auto" w:line="240" w:before="0" w:after="0"/>
    </w:pPr>
    <w:rPr/>
  </w:style>
  <w:style w:type="paragraph" w:styleId="Zpat">
    <w:name w:val="Zápatí"/>
    <w:basedOn w:val="Normal"/>
    <w:link w:val="FooterChar"/>
    <w:uiPriority w:val="99"/>
    <w:semiHidden/>
    <w:rsid w:val="00e20515"/>
    <w:pPr>
      <w:tabs>
        <w:tab w:val="center" w:pos="4536" w:leader="none"/>
        <w:tab w:val="right" w:pos="9072" w:leader="none"/>
      </w:tabs>
      <w:spacing w:lineRule="auto" w:line="240" w:before="0" w:after="0"/>
    </w:pPr>
    <w:rPr/>
  </w:style>
  <w:style w:type="paragraph" w:styleId="BalloonText">
    <w:name w:val="Balloon Text"/>
    <w:basedOn w:val="Normal"/>
    <w:link w:val="BalloonTextChar"/>
    <w:uiPriority w:val="99"/>
    <w:semiHidden/>
    <w:rsid w:val="004b24d4"/>
    <w:pPr>
      <w:spacing w:lineRule="auto" w:line="240" w:before="0" w:after="0"/>
    </w:pPr>
    <w:rPr>
      <w:rFonts w:ascii="Tahoma" w:hAnsi="Tahoma" w:cs="Tahoma"/>
      <w:sz w:val="16"/>
      <w:szCs w:val="16"/>
    </w:rPr>
  </w:style>
  <w:style w:type="paragraph" w:styleId="NoSpacing">
    <w:name w:val="No Spacing"/>
    <w:uiPriority w:val="99"/>
    <w:qFormat/>
    <w:rsid w:val="006b7fd5"/>
    <w:pPr>
      <w:widowControl/>
      <w:suppressAutoHyphens w:val="true"/>
      <w:bidi w:val="0"/>
      <w:jc w:val="left"/>
    </w:pPr>
    <w:rPr>
      <w:rFonts w:ascii="Calibri" w:hAnsi="Calibri" w:eastAsia="Calibri" w:cs="Times New Roman"/>
      <w:color w:val="auto"/>
      <w:sz w:val="22"/>
      <w:szCs w:val="22"/>
      <w:lang w:eastAsia="en-US" w:val="cs-CZ" w:bidi="ar-SA"/>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hfad.c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LibreOffice/4.3.7.2$MacOSX_x86 LibreOffice_project/8a35821d8636a03b8bf4e15b48f59794652c68ba</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2017-03-09T18:55:00Z</dcterms:created>
  <dc:creator>Albina Houšková</dc:creator>
  <dc:language>cs-CZ</dc:language>
  <cp:lastPrinted>2016-06-03T09:35:00Z</cp:lastPrinted>
  <dcterms:modified xsi:type="dcterms:W3CDTF">2017-03-13T11:54:53Z</dcterms:modified>
  <cp:revision>3</cp:revision>
  <dc:title>Slavnostní křty na Hudebním festivalu Antonína Dvořáka Příbram </dc:title>
</cp:coreProperties>
</file>